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9F38" w14:textId="7E1A5006" w:rsidR="00A769B8" w:rsidRPr="00A5072C" w:rsidRDefault="00A5072C">
      <w:pPr>
        <w:spacing w:after="0"/>
        <w:ind w:right="1"/>
        <w:jc w:val="center"/>
        <w:rPr>
          <w:b/>
          <w:bCs/>
          <w:sz w:val="28"/>
          <w:szCs w:val="28"/>
        </w:rPr>
      </w:pPr>
      <w:r w:rsidRPr="00A5072C">
        <w:rPr>
          <w:b/>
          <w:bCs/>
          <w:sz w:val="28"/>
          <w:szCs w:val="28"/>
        </w:rPr>
        <w:t xml:space="preserve">Weeley Parish Council </w:t>
      </w:r>
    </w:p>
    <w:p w14:paraId="1A97F439" w14:textId="5E410AE5" w:rsidR="00A769B8" w:rsidRDefault="00F5605A" w:rsidP="00A5072C">
      <w:pPr>
        <w:spacing w:after="172" w:line="248" w:lineRule="auto"/>
        <w:ind w:right="2898" w:firstLine="2943"/>
        <w:jc w:val="center"/>
        <w:rPr>
          <w:b/>
          <w:bCs/>
          <w:sz w:val="28"/>
          <w:szCs w:val="28"/>
        </w:rPr>
      </w:pPr>
      <w:r w:rsidRPr="00A5072C">
        <w:rPr>
          <w:b/>
          <w:bCs/>
          <w:sz w:val="28"/>
          <w:szCs w:val="28"/>
        </w:rPr>
        <w:t>Business Continuity Plan</w:t>
      </w:r>
    </w:p>
    <w:p w14:paraId="58773AA6" w14:textId="77777777" w:rsidR="00A5072C" w:rsidRDefault="00A5072C" w:rsidP="00A5072C">
      <w:pPr>
        <w:spacing w:after="172" w:line="248" w:lineRule="auto"/>
        <w:ind w:right="2898" w:firstLine="2943"/>
        <w:jc w:val="center"/>
        <w:rPr>
          <w:b/>
          <w:bCs/>
          <w:sz w:val="28"/>
          <w:szCs w:val="28"/>
        </w:rPr>
      </w:pPr>
    </w:p>
    <w:p w14:paraId="1EF6CC49" w14:textId="77777777" w:rsidR="00A5072C" w:rsidRPr="00A5072C" w:rsidRDefault="00A5072C" w:rsidP="00A5072C">
      <w:pPr>
        <w:pStyle w:val="NoSpacing"/>
        <w:rPr>
          <w:b/>
          <w:bCs/>
          <w:sz w:val="24"/>
        </w:rPr>
      </w:pPr>
      <w:r w:rsidRPr="00A5072C">
        <w:rPr>
          <w:b/>
          <w:bCs/>
          <w:sz w:val="24"/>
        </w:rPr>
        <w:t xml:space="preserve">REASON FOR PLAN </w:t>
      </w:r>
    </w:p>
    <w:p w14:paraId="7D07CED4" w14:textId="6B09E492" w:rsid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 xml:space="preserve">Weeley Parish Council recognises the importance of producing and maintaining a Business Continuity Plan.  The intention is for the plan to be used in the event of disruptions to the day to day running of the Council. </w:t>
      </w:r>
    </w:p>
    <w:p w14:paraId="16B8EEDD" w14:textId="77777777" w:rsidR="00A5072C" w:rsidRPr="00A5072C" w:rsidRDefault="00A5072C" w:rsidP="00A5072C">
      <w:pPr>
        <w:pStyle w:val="NoSpacing"/>
        <w:rPr>
          <w:sz w:val="24"/>
        </w:rPr>
      </w:pPr>
    </w:p>
    <w:p w14:paraId="2F9691B4" w14:textId="77777777" w:rsid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 xml:space="preserve">The aim is to identify what disruptions would need an immediate response and the appropriate steps to take to ensure the continuity of the council.  </w:t>
      </w:r>
    </w:p>
    <w:p w14:paraId="377BE3FF" w14:textId="77777777" w:rsidR="00A5072C" w:rsidRPr="00A5072C" w:rsidRDefault="00A5072C" w:rsidP="00A5072C">
      <w:pPr>
        <w:pStyle w:val="NoSpacing"/>
        <w:rPr>
          <w:sz w:val="24"/>
        </w:rPr>
      </w:pPr>
    </w:p>
    <w:p w14:paraId="3E607571" w14:textId="77777777" w:rsid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>The possible reasons for any disruption to the functioning of the council are:</w:t>
      </w:r>
    </w:p>
    <w:p w14:paraId="7504E3B2" w14:textId="77777777" w:rsidR="00A5072C" w:rsidRPr="00A5072C" w:rsidRDefault="00A5072C" w:rsidP="00A5072C">
      <w:pPr>
        <w:pStyle w:val="NoSpacing"/>
        <w:rPr>
          <w:sz w:val="24"/>
        </w:rPr>
      </w:pPr>
    </w:p>
    <w:p w14:paraId="15863BBB" w14:textId="77777777" w:rsidR="00A5072C" w:rsidRP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>Loss of Parish Clerk</w:t>
      </w:r>
    </w:p>
    <w:p w14:paraId="59AE39F1" w14:textId="77777777" w:rsidR="00A5072C" w:rsidRP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>Fire</w:t>
      </w:r>
    </w:p>
    <w:p w14:paraId="0BF1B78F" w14:textId="77777777" w:rsidR="00A5072C" w:rsidRP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 xml:space="preserve">Extreme weather conditions </w:t>
      </w:r>
    </w:p>
    <w:p w14:paraId="531B96BB" w14:textId="77777777" w:rsidR="00A5072C" w:rsidRP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 xml:space="preserve">Vandalism </w:t>
      </w:r>
    </w:p>
    <w:p w14:paraId="64725D19" w14:textId="77777777" w:rsidR="00A5072C" w:rsidRP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 xml:space="preserve">Terrorism </w:t>
      </w:r>
    </w:p>
    <w:p w14:paraId="126A67C5" w14:textId="77777777" w:rsidR="00A5072C" w:rsidRP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 xml:space="preserve">Pandemic </w:t>
      </w:r>
    </w:p>
    <w:p w14:paraId="171BA252" w14:textId="77777777" w:rsidR="00A5072C" w:rsidRPr="00A5072C" w:rsidRDefault="00A5072C" w:rsidP="00A5072C">
      <w:pPr>
        <w:pStyle w:val="NoSpacing"/>
        <w:rPr>
          <w:sz w:val="24"/>
        </w:rPr>
      </w:pPr>
    </w:p>
    <w:p w14:paraId="1A2EEEA5" w14:textId="32DD91EA" w:rsidR="00A5072C" w:rsidRPr="00A5072C" w:rsidRDefault="00A5072C" w:rsidP="00A5072C">
      <w:pPr>
        <w:pStyle w:val="NoSpacing"/>
        <w:rPr>
          <w:sz w:val="24"/>
        </w:rPr>
      </w:pPr>
      <w:r w:rsidRPr="00A5072C">
        <w:rPr>
          <w:sz w:val="24"/>
        </w:rPr>
        <w:t xml:space="preserve">The plan </w:t>
      </w:r>
      <w:r w:rsidR="0031389F">
        <w:rPr>
          <w:sz w:val="24"/>
        </w:rPr>
        <w:t>should be used alongside</w:t>
      </w:r>
      <w:r w:rsidRPr="00A5072C">
        <w:rPr>
          <w:sz w:val="24"/>
        </w:rPr>
        <w:t xml:space="preserve"> the Parish Councils Risk Assessment which identifies risks of the Council being unable to conduct business due to unexpected circumstances</w:t>
      </w:r>
      <w:r w:rsidR="0031389F">
        <w:rPr>
          <w:sz w:val="24"/>
        </w:rPr>
        <w:t>.</w:t>
      </w:r>
      <w:r w:rsidRPr="00A5072C">
        <w:rPr>
          <w:sz w:val="24"/>
        </w:rPr>
        <w:t xml:space="preserve"> </w:t>
      </w:r>
    </w:p>
    <w:p w14:paraId="6C06B30E" w14:textId="77777777" w:rsidR="00A5072C" w:rsidRDefault="00A5072C">
      <w:pPr>
        <w:spacing w:after="161" w:line="258" w:lineRule="auto"/>
        <w:jc w:val="both"/>
      </w:pPr>
    </w:p>
    <w:p w14:paraId="2995A43C" w14:textId="5B1FA6BA" w:rsidR="00A769B8" w:rsidRPr="00A5072C" w:rsidRDefault="00A5072C">
      <w:pPr>
        <w:spacing w:after="0"/>
        <w:ind w:left="-5" w:hanging="10"/>
        <w:rPr>
          <w:sz w:val="24"/>
        </w:rPr>
      </w:pPr>
      <w:r w:rsidRPr="00A5072C">
        <w:rPr>
          <w:b/>
          <w:sz w:val="24"/>
        </w:rPr>
        <w:t xml:space="preserve">WEELEY PARISH COUNCIL CORE BUSINESS </w:t>
      </w:r>
    </w:p>
    <w:p w14:paraId="2A067B1E" w14:textId="2769A3E9" w:rsidR="00A769B8" w:rsidRDefault="00F5605A" w:rsidP="0051486C">
      <w:pPr>
        <w:pStyle w:val="NoSpacing"/>
        <w:rPr>
          <w:sz w:val="24"/>
        </w:rPr>
      </w:pPr>
      <w:r w:rsidRPr="0051486C">
        <w:rPr>
          <w:sz w:val="24"/>
        </w:rPr>
        <w:t xml:space="preserve">The Council provides </w:t>
      </w:r>
      <w:r w:rsidR="00A5072C" w:rsidRPr="0051486C">
        <w:rPr>
          <w:sz w:val="24"/>
        </w:rPr>
        <w:t xml:space="preserve">following services: </w:t>
      </w:r>
    </w:p>
    <w:p w14:paraId="6229206B" w14:textId="77777777" w:rsidR="001472A9" w:rsidRPr="0051486C" w:rsidRDefault="001472A9" w:rsidP="0051486C">
      <w:pPr>
        <w:pStyle w:val="NoSpacing"/>
        <w:rPr>
          <w:sz w:val="24"/>
        </w:rPr>
      </w:pPr>
    </w:p>
    <w:p w14:paraId="7DE96B36" w14:textId="0A78A107" w:rsidR="00AA742E" w:rsidRPr="0051486C" w:rsidRDefault="00AA742E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 xml:space="preserve">Managing the finances of the Council. </w:t>
      </w:r>
    </w:p>
    <w:p w14:paraId="22D60CB3" w14:textId="7DD52790" w:rsidR="00AA742E" w:rsidRPr="0051486C" w:rsidRDefault="00AA742E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 xml:space="preserve">Liaising with Tendring District and Essex County Council with issues regarding the Parish. </w:t>
      </w:r>
    </w:p>
    <w:p w14:paraId="3183A823" w14:textId="13787089" w:rsidR="00AA742E" w:rsidRPr="0051486C" w:rsidRDefault="00AA742E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 xml:space="preserve">Holding monthly meetings where residents can attend and planning applications are discussed. </w:t>
      </w:r>
    </w:p>
    <w:p w14:paraId="55ADEB90" w14:textId="0BDC4068" w:rsidR="00A769B8" w:rsidRPr="0051486C" w:rsidRDefault="00F5605A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>Website</w:t>
      </w:r>
      <w:r w:rsidR="00A5072C" w:rsidRPr="0051486C">
        <w:rPr>
          <w:sz w:val="24"/>
        </w:rPr>
        <w:t xml:space="preserve"> and </w:t>
      </w:r>
      <w:r w:rsidRPr="0051486C">
        <w:rPr>
          <w:sz w:val="24"/>
        </w:rPr>
        <w:t xml:space="preserve">notice boards, </w:t>
      </w:r>
      <w:r w:rsidR="00A5072C" w:rsidRPr="0051486C">
        <w:rPr>
          <w:sz w:val="24"/>
        </w:rPr>
        <w:t>in order to communicate</w:t>
      </w:r>
      <w:r w:rsidRPr="0051486C">
        <w:rPr>
          <w:sz w:val="24"/>
        </w:rPr>
        <w:t xml:space="preserve"> important </w:t>
      </w:r>
      <w:r w:rsidR="00A5072C" w:rsidRPr="0051486C">
        <w:rPr>
          <w:sz w:val="24"/>
        </w:rPr>
        <w:t>information</w:t>
      </w:r>
      <w:r w:rsidR="00AA742E" w:rsidRPr="0051486C">
        <w:rPr>
          <w:sz w:val="24"/>
        </w:rPr>
        <w:t>.</w:t>
      </w:r>
    </w:p>
    <w:p w14:paraId="0C32DFF6" w14:textId="588CE56D" w:rsidR="00A769B8" w:rsidRDefault="00AA742E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 xml:space="preserve">Playing field and children’s play area. </w:t>
      </w:r>
    </w:p>
    <w:p w14:paraId="0CC56825" w14:textId="6457C9AA" w:rsidR="005E4D55" w:rsidRPr="0051486C" w:rsidRDefault="005E4D55" w:rsidP="001472A9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Street Lighting</w:t>
      </w:r>
    </w:p>
    <w:p w14:paraId="16C6A262" w14:textId="256C7793" w:rsidR="00A769B8" w:rsidRPr="0051486C" w:rsidRDefault="00AA742E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 xml:space="preserve">Waste and salt bins. </w:t>
      </w:r>
    </w:p>
    <w:p w14:paraId="5D503E0D" w14:textId="0EB60DDB" w:rsidR="00A769B8" w:rsidRPr="0051486C" w:rsidRDefault="00AA742E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 xml:space="preserve">Benches. </w:t>
      </w:r>
    </w:p>
    <w:p w14:paraId="4AD21FA0" w14:textId="68DC1935" w:rsidR="00A769B8" w:rsidRPr="0051486C" w:rsidRDefault="00F5605A" w:rsidP="001472A9">
      <w:pPr>
        <w:pStyle w:val="NoSpacing"/>
        <w:numPr>
          <w:ilvl w:val="0"/>
          <w:numId w:val="5"/>
        </w:numPr>
        <w:rPr>
          <w:sz w:val="24"/>
        </w:rPr>
      </w:pPr>
      <w:r w:rsidRPr="0051486C">
        <w:rPr>
          <w:sz w:val="24"/>
        </w:rPr>
        <w:t>Bus shelters</w:t>
      </w:r>
      <w:r w:rsidR="00AA742E" w:rsidRPr="0051486C">
        <w:rPr>
          <w:sz w:val="24"/>
        </w:rPr>
        <w:t>.</w:t>
      </w:r>
      <w:r w:rsidRPr="0051486C">
        <w:rPr>
          <w:sz w:val="24"/>
        </w:rPr>
        <w:t xml:space="preserve"> </w:t>
      </w:r>
    </w:p>
    <w:p w14:paraId="522D03FE" w14:textId="28919768" w:rsidR="00A769B8" w:rsidRPr="00A5072C" w:rsidRDefault="00A769B8">
      <w:pPr>
        <w:spacing w:after="0"/>
        <w:ind w:left="720"/>
        <w:rPr>
          <w:sz w:val="24"/>
        </w:rPr>
      </w:pPr>
    </w:p>
    <w:p w14:paraId="1D5A74B6" w14:textId="02B4018C" w:rsidR="00A769B8" w:rsidRDefault="0051486C" w:rsidP="0051486C">
      <w:pPr>
        <w:pStyle w:val="NoSpacing"/>
        <w:rPr>
          <w:sz w:val="24"/>
        </w:rPr>
      </w:pPr>
      <w:r w:rsidRPr="0051486C">
        <w:rPr>
          <w:sz w:val="24"/>
        </w:rPr>
        <w:t xml:space="preserve">The loss of Councillors or Parish Clerk together with failures to equipment etc., could result in the council’s </w:t>
      </w:r>
      <w:r w:rsidR="008817C8" w:rsidRPr="0051486C">
        <w:rPr>
          <w:sz w:val="24"/>
        </w:rPr>
        <w:t>business</w:t>
      </w:r>
      <w:r w:rsidRPr="0051486C">
        <w:rPr>
          <w:sz w:val="24"/>
        </w:rPr>
        <w:t xml:space="preserve"> being interrupted.   To mitigate these</w:t>
      </w:r>
      <w:r w:rsidR="0031389F">
        <w:rPr>
          <w:sz w:val="24"/>
        </w:rPr>
        <w:t>,</w:t>
      </w:r>
      <w:r w:rsidRPr="0051486C">
        <w:rPr>
          <w:sz w:val="24"/>
        </w:rPr>
        <w:t xml:space="preserve"> below are examples of the action Weeley Par</w:t>
      </w:r>
      <w:r w:rsidR="0031389F">
        <w:rPr>
          <w:sz w:val="24"/>
        </w:rPr>
        <w:t>ish</w:t>
      </w:r>
      <w:r w:rsidRPr="0051486C">
        <w:rPr>
          <w:sz w:val="24"/>
        </w:rPr>
        <w:t xml:space="preserve"> Council will take.</w:t>
      </w:r>
    </w:p>
    <w:p w14:paraId="3DCBB725" w14:textId="77777777" w:rsidR="00AC102E" w:rsidRDefault="00AC102E" w:rsidP="0051486C">
      <w:pPr>
        <w:pStyle w:val="NoSpacing"/>
        <w:rPr>
          <w:sz w:val="24"/>
        </w:rPr>
      </w:pPr>
    </w:p>
    <w:p w14:paraId="294A8258" w14:textId="77777777" w:rsidR="00E53E5E" w:rsidRDefault="00E53E5E" w:rsidP="0051486C">
      <w:pPr>
        <w:pStyle w:val="NoSpacing"/>
        <w:rPr>
          <w:sz w:val="24"/>
        </w:rPr>
      </w:pPr>
    </w:p>
    <w:p w14:paraId="446382B0" w14:textId="77777777" w:rsidR="00577387" w:rsidRDefault="00577387" w:rsidP="0051486C">
      <w:pPr>
        <w:pStyle w:val="NoSpacing"/>
        <w:rPr>
          <w:sz w:val="24"/>
        </w:rPr>
      </w:pPr>
    </w:p>
    <w:p w14:paraId="6983DEB2" w14:textId="58CAB68C" w:rsidR="00AC102E" w:rsidRPr="00E26619" w:rsidRDefault="00AC102E" w:rsidP="00E26619">
      <w:pPr>
        <w:pStyle w:val="NoSpacing"/>
        <w:jc w:val="right"/>
        <w:rPr>
          <w:sz w:val="24"/>
        </w:rPr>
      </w:pPr>
      <w:r w:rsidRPr="00E26619">
        <w:rPr>
          <w:sz w:val="24"/>
        </w:rPr>
        <w:t xml:space="preserve">Adopted by </w:t>
      </w:r>
      <w:r w:rsidR="00B31EF5" w:rsidRPr="00E26619">
        <w:rPr>
          <w:sz w:val="24"/>
        </w:rPr>
        <w:t>Weeley</w:t>
      </w:r>
      <w:r w:rsidRPr="00E26619">
        <w:rPr>
          <w:sz w:val="24"/>
        </w:rPr>
        <w:t xml:space="preserve"> Parish Council </w:t>
      </w:r>
    </w:p>
    <w:p w14:paraId="03033247" w14:textId="06023BD7" w:rsidR="00AC102E" w:rsidRPr="00E26619" w:rsidRDefault="00E53E5E" w:rsidP="00E26619">
      <w:pPr>
        <w:pStyle w:val="NoSpacing"/>
        <w:jc w:val="right"/>
        <w:rPr>
          <w:sz w:val="24"/>
        </w:rPr>
      </w:pPr>
      <w:r w:rsidRPr="00E26619">
        <w:rPr>
          <w:sz w:val="24"/>
        </w:rPr>
        <w:t>July</w:t>
      </w:r>
      <w:r w:rsidR="00AC102E" w:rsidRPr="00E26619">
        <w:rPr>
          <w:sz w:val="24"/>
        </w:rPr>
        <w:t xml:space="preserve"> 202</w:t>
      </w:r>
      <w:r w:rsidRPr="00E26619">
        <w:rPr>
          <w:sz w:val="24"/>
        </w:rPr>
        <w:t>5</w:t>
      </w:r>
      <w:r w:rsidR="00AC102E" w:rsidRPr="00E26619">
        <w:rPr>
          <w:sz w:val="24"/>
        </w:rPr>
        <w:t xml:space="preserve"> </w:t>
      </w:r>
    </w:p>
    <w:p w14:paraId="6F9A94BD" w14:textId="67E78999" w:rsidR="00AC102E" w:rsidRPr="00E26619" w:rsidRDefault="00AC102E" w:rsidP="00E26619">
      <w:pPr>
        <w:pStyle w:val="NoSpacing"/>
        <w:jc w:val="right"/>
        <w:rPr>
          <w:sz w:val="24"/>
        </w:rPr>
      </w:pPr>
      <w:r w:rsidRPr="00E26619">
        <w:rPr>
          <w:sz w:val="24"/>
        </w:rPr>
        <w:t xml:space="preserve">Review </w:t>
      </w:r>
      <w:r w:rsidR="00E53E5E" w:rsidRPr="00E26619">
        <w:rPr>
          <w:sz w:val="24"/>
        </w:rPr>
        <w:t>May</w:t>
      </w:r>
      <w:r w:rsidRPr="00E26619">
        <w:rPr>
          <w:sz w:val="24"/>
        </w:rPr>
        <w:t xml:space="preserve"> 202</w:t>
      </w:r>
      <w:r w:rsidR="00E53E5E" w:rsidRPr="00E26619">
        <w:rPr>
          <w:sz w:val="24"/>
        </w:rPr>
        <w:t>6</w:t>
      </w:r>
      <w:r w:rsidRPr="00E26619">
        <w:rPr>
          <w:sz w:val="24"/>
        </w:rPr>
        <w:t xml:space="preserve"> </w:t>
      </w:r>
    </w:p>
    <w:p w14:paraId="25B25C37" w14:textId="519B13CF" w:rsidR="00A769B8" w:rsidRPr="00E26619" w:rsidRDefault="00A769B8">
      <w:pPr>
        <w:spacing w:after="0"/>
        <w:ind w:left="720"/>
        <w:rPr>
          <w:sz w:val="24"/>
        </w:rPr>
      </w:pPr>
    </w:p>
    <w:p w14:paraId="22323D78" w14:textId="24891AE2" w:rsidR="00E960F6" w:rsidRPr="00B949AA" w:rsidRDefault="00E960F6" w:rsidP="00E960F6">
      <w:pPr>
        <w:spacing w:after="0"/>
        <w:ind w:left="720"/>
        <w:jc w:val="center"/>
        <w:rPr>
          <w:b/>
          <w:bCs/>
          <w:sz w:val="28"/>
          <w:szCs w:val="28"/>
        </w:rPr>
      </w:pPr>
      <w:r w:rsidRPr="00B949AA">
        <w:rPr>
          <w:b/>
          <w:bCs/>
          <w:sz w:val="28"/>
          <w:szCs w:val="28"/>
        </w:rPr>
        <w:lastRenderedPageBreak/>
        <w:t>TABLE OF EVENTS AND MITIGATION</w:t>
      </w:r>
    </w:p>
    <w:p w14:paraId="7695DD1D" w14:textId="77777777" w:rsidR="00E960F6" w:rsidRDefault="00E960F6">
      <w:pPr>
        <w:spacing w:after="0"/>
        <w:ind w:left="720"/>
      </w:pPr>
    </w:p>
    <w:tbl>
      <w:tblPr>
        <w:tblStyle w:val="TableGrid"/>
        <w:tblW w:w="10714" w:type="dxa"/>
        <w:tblInd w:w="-843" w:type="dxa"/>
        <w:tblCellMar>
          <w:top w:w="48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796"/>
        <w:gridCol w:w="2792"/>
        <w:gridCol w:w="2160"/>
        <w:gridCol w:w="1801"/>
        <w:gridCol w:w="2165"/>
      </w:tblGrid>
      <w:tr w:rsidR="00A769B8" w14:paraId="47BF270E" w14:textId="77777777">
        <w:trPr>
          <w:trHeight w:val="278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6998" w14:textId="77777777" w:rsidR="00A769B8" w:rsidRPr="00B949AA" w:rsidRDefault="00F5605A">
            <w:pPr>
              <w:ind w:right="57"/>
              <w:jc w:val="center"/>
              <w:rPr>
                <w:sz w:val="28"/>
                <w:szCs w:val="28"/>
              </w:rPr>
            </w:pPr>
            <w:r w:rsidRPr="00B949AA">
              <w:rPr>
                <w:b/>
                <w:sz w:val="28"/>
                <w:szCs w:val="28"/>
              </w:rPr>
              <w:t xml:space="preserve">Event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E39" w14:textId="77777777" w:rsidR="00A769B8" w:rsidRPr="00B949AA" w:rsidRDefault="00F5605A">
            <w:pPr>
              <w:ind w:right="59"/>
              <w:jc w:val="center"/>
              <w:rPr>
                <w:sz w:val="28"/>
                <w:szCs w:val="28"/>
              </w:rPr>
            </w:pPr>
            <w:r w:rsidRPr="00B949AA">
              <w:rPr>
                <w:b/>
                <w:sz w:val="28"/>
                <w:szCs w:val="28"/>
              </w:rPr>
              <w:t xml:space="preserve">Minimise Impact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5107" w14:textId="77777777" w:rsidR="00A769B8" w:rsidRPr="00B949AA" w:rsidRDefault="00F5605A">
            <w:pPr>
              <w:ind w:right="54"/>
              <w:jc w:val="center"/>
              <w:rPr>
                <w:sz w:val="28"/>
                <w:szCs w:val="28"/>
              </w:rPr>
            </w:pPr>
            <w:r w:rsidRPr="00B949AA">
              <w:rPr>
                <w:b/>
                <w:sz w:val="28"/>
                <w:szCs w:val="28"/>
              </w:rPr>
              <w:t xml:space="preserve">Immediate Action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7CF" w14:textId="77777777" w:rsidR="00A769B8" w:rsidRPr="00B949AA" w:rsidRDefault="00F5605A">
            <w:pPr>
              <w:ind w:right="58"/>
              <w:jc w:val="center"/>
              <w:rPr>
                <w:sz w:val="28"/>
                <w:szCs w:val="28"/>
              </w:rPr>
            </w:pPr>
            <w:r w:rsidRPr="00B949AA">
              <w:rPr>
                <w:b/>
                <w:sz w:val="28"/>
                <w:szCs w:val="28"/>
              </w:rPr>
              <w:t xml:space="preserve">Continuity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7DE" w14:textId="77777777" w:rsidR="00A769B8" w:rsidRPr="00B949AA" w:rsidRDefault="00F5605A">
            <w:pPr>
              <w:ind w:right="58"/>
              <w:jc w:val="center"/>
              <w:rPr>
                <w:sz w:val="28"/>
                <w:szCs w:val="28"/>
              </w:rPr>
            </w:pPr>
            <w:r w:rsidRPr="00B949AA">
              <w:rPr>
                <w:b/>
                <w:sz w:val="28"/>
                <w:szCs w:val="28"/>
              </w:rPr>
              <w:t xml:space="preserve">Longer Term </w:t>
            </w:r>
          </w:p>
        </w:tc>
      </w:tr>
      <w:tr w:rsidR="00A769B8" w:rsidRPr="00B949AA" w14:paraId="22D04ECD" w14:textId="77777777">
        <w:trPr>
          <w:trHeight w:val="189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21E6" w14:textId="47890567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Loss of </w:t>
            </w:r>
            <w:r w:rsidR="00E960F6" w:rsidRPr="00B949AA">
              <w:rPr>
                <w:rFonts w:asciiTheme="minorHAnsi" w:hAnsiTheme="minorHAnsi" w:cstheme="minorHAnsi"/>
                <w:sz w:val="24"/>
              </w:rPr>
              <w:t xml:space="preserve">Parish 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Clerk due to death, illness, incapacity or resignation / dismissal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C6C6" w14:textId="77777777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Ensure records of key tasks are up to date including minutes and accounts. Access to log ins and passwords are available. Have others trained in key duties </w:t>
            </w:r>
          </w:p>
          <w:p w14:paraId="45EBE413" w14:textId="77777777" w:rsidR="008817C8" w:rsidRPr="00B949AA" w:rsidRDefault="008817C8" w:rsidP="008817C8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Documentation of ongoing tasks and schedules kept up to date and accessible </w:t>
            </w:r>
          </w:p>
          <w:p w14:paraId="05998698" w14:textId="557BB8B6" w:rsidR="008817C8" w:rsidRPr="00B949AA" w:rsidRDefault="00733CEB" w:rsidP="008817C8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Together with </w:t>
            </w:r>
            <w:r w:rsidR="008817C8" w:rsidRPr="00B949AA">
              <w:rPr>
                <w:rFonts w:asciiTheme="minorHAnsi" w:hAnsiTheme="minorHAnsi" w:cstheme="minorHAnsi"/>
                <w:sz w:val="24"/>
              </w:rPr>
              <w:t>comprehensive handover notes available</w:t>
            </w:r>
            <w:r w:rsidRPr="00B949AA">
              <w:rPr>
                <w:rFonts w:asciiTheme="minorHAnsi" w:hAnsiTheme="minorHAnsi" w:cstheme="minorHAnsi"/>
                <w:sz w:val="24"/>
              </w:rPr>
              <w:t>.</w:t>
            </w:r>
            <w:r w:rsidR="008817C8" w:rsidRPr="00B949AA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360337EB" w14:textId="77777777" w:rsidR="008817C8" w:rsidRPr="00B949AA" w:rsidRDefault="008817C8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F129" w14:textId="77777777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Chair to be informed </w:t>
            </w:r>
          </w:p>
          <w:p w14:paraId="6B2493F9" w14:textId="77777777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Chair to inform the </w:t>
            </w:r>
          </w:p>
          <w:p w14:paraId="754DAEBD" w14:textId="77777777" w:rsidR="00A769B8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Council </w:t>
            </w:r>
          </w:p>
          <w:p w14:paraId="241F3A6B" w14:textId="533CD934" w:rsidR="005E1A40" w:rsidRPr="00B949AA" w:rsidRDefault="005E1A40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Chair to open the sealed envelope kept in Parish Office containing password to access laptop.</w:t>
            </w:r>
          </w:p>
          <w:p w14:paraId="40358F75" w14:textId="560B3C63" w:rsidR="00A769B8" w:rsidRPr="00B949AA" w:rsidRDefault="00A769B8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4CA6" w14:textId="6E90DCD5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Recruit temporary replacement / locum </w:t>
            </w:r>
            <w:r w:rsidR="00733CEB" w:rsidRPr="00B949AA">
              <w:rPr>
                <w:rFonts w:asciiTheme="minorHAnsi" w:hAnsiTheme="minorHAnsi" w:cstheme="minorHAnsi"/>
                <w:sz w:val="24"/>
              </w:rPr>
              <w:t>or Parish Councillors to undertake duties.</w:t>
            </w:r>
          </w:p>
          <w:p w14:paraId="1C0271A5" w14:textId="77777777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Seek and employ permanent Clerk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8BA7" w14:textId="77777777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Review procedures to ensure minimal impact from loss </w:t>
            </w:r>
          </w:p>
        </w:tc>
      </w:tr>
      <w:tr w:rsidR="00A769B8" w:rsidRPr="00B949AA" w14:paraId="76257C5B" w14:textId="77777777">
        <w:trPr>
          <w:trHeight w:val="269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4E2F" w14:textId="1A9030E3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Loss of </w:t>
            </w:r>
          </w:p>
          <w:p w14:paraId="1E6C0F9B" w14:textId="77777777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Councillors due to multiple resignations (causing the Council to become </w:t>
            </w:r>
          </w:p>
          <w:p w14:paraId="3E9A4654" w14:textId="329F7F6E" w:rsidR="00A769B8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inquorate)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CBEC" w14:textId="61B1BDE5" w:rsidR="00A769B8" w:rsidRPr="00B949AA" w:rsidRDefault="00E960F6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Ensure </w:t>
            </w:r>
            <w:r w:rsidR="001472A9" w:rsidRPr="00B949AA">
              <w:rPr>
                <w:rFonts w:asciiTheme="minorHAnsi" w:hAnsiTheme="minorHAnsi" w:cstheme="minorHAnsi"/>
                <w:sz w:val="24"/>
              </w:rPr>
              <w:t>Co-option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 Policy is up to date and maintain a lists</w:t>
            </w:r>
            <w:r w:rsidR="001472A9" w:rsidRPr="00B949AA">
              <w:rPr>
                <w:rFonts w:asciiTheme="minorHAnsi" w:hAnsiTheme="minorHAnsi" w:cstheme="minorHAnsi"/>
                <w:sz w:val="24"/>
              </w:rPr>
              <w:t xml:space="preserve"> of </w:t>
            </w:r>
            <w:r w:rsidR="00B45906" w:rsidRPr="00B949AA">
              <w:rPr>
                <w:rFonts w:asciiTheme="minorHAnsi" w:hAnsiTheme="minorHAnsi" w:cstheme="minorHAnsi"/>
                <w:sz w:val="24"/>
              </w:rPr>
              <w:t>interested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 candidates.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7F89" w14:textId="77777777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Parish Clerk to inform remaining Councillors.</w:t>
            </w:r>
          </w:p>
          <w:p w14:paraId="5F3C9992" w14:textId="7D74EC63" w:rsidR="00A769B8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Clerk to inform Tendring District Council’s Returning Officer. </w:t>
            </w:r>
            <w:r w:rsidR="00F5605A">
              <w:rPr>
                <w:rFonts w:asciiTheme="minorHAnsi" w:hAnsiTheme="minorHAnsi" w:cstheme="minorHAnsi"/>
                <w:sz w:val="24"/>
              </w:rPr>
              <w:t>Also contact EALC for guidance.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207" w14:textId="28717AE8" w:rsidR="00A769B8" w:rsidRPr="00B949AA" w:rsidRDefault="00F5605A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TDC should provide Councillors to enable PC to function. </w:t>
            </w:r>
            <w:r w:rsidR="001472A9" w:rsidRPr="00B949AA">
              <w:rPr>
                <w:rFonts w:asciiTheme="minorHAnsi" w:hAnsiTheme="minorHAnsi" w:cstheme="minorHAnsi"/>
                <w:sz w:val="24"/>
              </w:rPr>
              <w:t xml:space="preserve">Decide on temporary working strategy for Council Business to be maintained followed by the instigation </w:t>
            </w:r>
            <w:r w:rsidR="008817C8" w:rsidRPr="00B949AA">
              <w:rPr>
                <w:rFonts w:asciiTheme="minorHAnsi" w:hAnsiTheme="minorHAnsi" w:cstheme="minorHAnsi"/>
                <w:sz w:val="24"/>
              </w:rPr>
              <w:t>of by</w:t>
            </w:r>
            <w:r w:rsidR="001472A9" w:rsidRPr="00B949AA">
              <w:rPr>
                <w:rFonts w:asciiTheme="minorHAnsi" w:hAnsiTheme="minorHAnsi" w:cstheme="minorHAnsi"/>
                <w:sz w:val="24"/>
              </w:rPr>
              <w:t xml:space="preserve"> election or </w:t>
            </w:r>
            <w:r w:rsidR="008817C8" w:rsidRPr="00B949AA">
              <w:rPr>
                <w:rFonts w:asciiTheme="minorHAnsi" w:hAnsiTheme="minorHAnsi" w:cstheme="minorHAnsi"/>
                <w:sz w:val="24"/>
              </w:rPr>
              <w:t>co-option</w:t>
            </w:r>
            <w:r w:rsidR="001472A9" w:rsidRPr="00B949AA">
              <w:rPr>
                <w:rFonts w:asciiTheme="minorHAnsi" w:hAnsiTheme="minorHAnsi" w:cstheme="minorHAnsi"/>
                <w:sz w:val="24"/>
              </w:rPr>
              <w:t xml:space="preserve"> procedure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C33B" w14:textId="3D09357E" w:rsidR="00A769B8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Council to review procedures for the recruitment of Councillors</w:t>
            </w:r>
          </w:p>
        </w:tc>
      </w:tr>
      <w:tr w:rsidR="001472A9" w:rsidRPr="00B949AA" w14:paraId="256B3F5F" w14:textId="77777777">
        <w:trPr>
          <w:trHeight w:val="269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157B" w14:textId="77777777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 Loss of Council documents due </w:t>
            </w:r>
          </w:p>
          <w:p w14:paraId="04AEA49A" w14:textId="36FCAEB4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to fire, flood or other causes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6011" w14:textId="7EA215EA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Back up of electronic documents on a secure device held by the Pa</w:t>
            </w:r>
            <w:r w:rsidR="00E960F6" w:rsidRPr="00B949AA">
              <w:rPr>
                <w:rFonts w:asciiTheme="minorHAnsi" w:hAnsiTheme="minorHAnsi" w:cstheme="minorHAnsi"/>
                <w:sz w:val="24"/>
              </w:rPr>
              <w:t>r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ish Clerk and backed up </w:t>
            </w:r>
            <w:r w:rsidR="00E960F6" w:rsidRPr="00B949AA">
              <w:rPr>
                <w:rFonts w:asciiTheme="minorHAnsi" w:hAnsiTheme="minorHAnsi" w:cstheme="minorHAnsi"/>
                <w:sz w:val="24"/>
              </w:rPr>
              <w:t xml:space="preserve">in the </w:t>
            </w:r>
            <w:r w:rsidR="00B45906" w:rsidRPr="003F5CA5">
              <w:rPr>
                <w:rFonts w:asciiTheme="minorHAnsi" w:hAnsiTheme="minorHAnsi" w:cstheme="minorHAnsi"/>
                <w:color w:val="EE0000"/>
                <w:sz w:val="24"/>
              </w:rPr>
              <w:t>cloud,</w:t>
            </w:r>
            <w:r w:rsidR="00B45906" w:rsidRPr="00B949AA">
              <w:rPr>
                <w:rFonts w:asciiTheme="minorHAnsi" w:hAnsiTheme="minorHAnsi" w:cstheme="minorHAnsi"/>
                <w:sz w:val="24"/>
              </w:rPr>
              <w:t xml:space="preserve"> Important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 paper documents held in fire proof </w:t>
            </w:r>
            <w:r w:rsidR="00B45906" w:rsidRPr="00B949AA">
              <w:rPr>
                <w:rFonts w:asciiTheme="minorHAnsi" w:hAnsiTheme="minorHAnsi" w:cstheme="minorHAnsi"/>
                <w:sz w:val="24"/>
              </w:rPr>
              <w:t>safe in</w:t>
            </w:r>
            <w:r w:rsidR="00E960F6" w:rsidRPr="00B949AA">
              <w:rPr>
                <w:rFonts w:asciiTheme="minorHAnsi" w:hAnsiTheme="minorHAnsi" w:cstheme="minorHAnsi"/>
                <w:sz w:val="24"/>
              </w:rPr>
              <w:t xml:space="preserve"> the office.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D148" w14:textId="161E8AFF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Clerk to inform Chair and insurance company if necessary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8EC0" w14:textId="0A45A7E4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Instigate use of stored material Discuss at next council meeting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1C30" w14:textId="07FF90A3" w:rsidR="001472A9" w:rsidRPr="00B949AA" w:rsidRDefault="001472A9" w:rsidP="001472A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Review procedures to ensure improvements and security</w:t>
            </w:r>
          </w:p>
        </w:tc>
      </w:tr>
      <w:tr w:rsidR="001472A9" w:rsidRPr="00B949AA" w14:paraId="2EE792ED" w14:textId="77777777" w:rsidTr="003F5CA5">
        <w:trPr>
          <w:trHeight w:val="1077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ABA9" w14:textId="69BEA519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Loss of Council equipment due </w:t>
            </w:r>
          </w:p>
          <w:p w14:paraId="36DA4ED7" w14:textId="77777777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to theft, fault or </w:t>
            </w:r>
          </w:p>
          <w:p w14:paraId="05800AD1" w14:textId="700F65FE" w:rsidR="001472A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breakdown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DE3" w14:textId="2637E26A" w:rsidR="001472A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Back up of </w:t>
            </w:r>
            <w:r w:rsidR="00E960F6" w:rsidRPr="00B949AA">
              <w:rPr>
                <w:rFonts w:asciiTheme="minorHAnsi" w:hAnsiTheme="minorHAnsi" w:cstheme="minorHAnsi"/>
                <w:sz w:val="24"/>
              </w:rPr>
              <w:t>Weeley Parish Council laptop.</w:t>
            </w:r>
            <w:r w:rsidR="00F5605A">
              <w:rPr>
                <w:rFonts w:asciiTheme="minorHAnsi" w:hAnsiTheme="minorHAnsi" w:cstheme="minorHAnsi"/>
                <w:sz w:val="24"/>
              </w:rPr>
              <w:t xml:space="preserve"> Backup device to be kept separately from Laptop and updated whenever any files are changed on the laptop.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4731" w14:textId="77777777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Clerk to inform Chair Report theft to the </w:t>
            </w:r>
          </w:p>
          <w:p w14:paraId="7AF2D8AC" w14:textId="0FA22D7C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police an</w:t>
            </w:r>
            <w:r w:rsidR="00F5605A">
              <w:rPr>
                <w:rFonts w:asciiTheme="minorHAnsi" w:hAnsiTheme="minorHAnsi" w:cstheme="minorHAnsi"/>
                <w:sz w:val="24"/>
              </w:rPr>
              <w:t>d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 insurance company </w:t>
            </w:r>
          </w:p>
          <w:p w14:paraId="5054DC83" w14:textId="516F2F54" w:rsidR="001472A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lastRenderedPageBreak/>
              <w:t>Decide on immediate replacement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14F8" w14:textId="77777777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lastRenderedPageBreak/>
              <w:t xml:space="preserve">Replace in accordance with current Financial </w:t>
            </w:r>
          </w:p>
          <w:p w14:paraId="629C7FA1" w14:textId="41E038F3" w:rsidR="001472A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Regulations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EDD" w14:textId="5161D01A" w:rsidR="001472A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Review procedures for improvements</w:t>
            </w:r>
          </w:p>
        </w:tc>
      </w:tr>
      <w:tr w:rsidR="00FD7AD9" w:rsidRPr="00B949AA" w14:paraId="13A709E7" w14:textId="77777777">
        <w:trPr>
          <w:trHeight w:val="162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E8A0" w14:textId="7E7ED781" w:rsidR="00FD7AD9" w:rsidRPr="00B949AA" w:rsidRDefault="00FD7AD9" w:rsidP="00FD7AD9">
            <w:pPr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Damage to Parish Office in Village Hall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C08F" w14:textId="77777777" w:rsidR="00FD7AD9" w:rsidRPr="00B949AA" w:rsidRDefault="00FD7AD9" w:rsidP="00FD7AD9">
            <w:pPr>
              <w:spacing w:line="239" w:lineRule="auto"/>
              <w:ind w:right="9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Maintain adequate insurance cover  </w:t>
            </w:r>
          </w:p>
          <w:p w14:paraId="1076F3E1" w14:textId="382C2BE8" w:rsidR="00FD7AD9" w:rsidRPr="00B949AA" w:rsidRDefault="00FD7AD9" w:rsidP="00FD7AD9">
            <w:pPr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Carry out risk assessments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22F1" w14:textId="24D337AA" w:rsidR="00FD7AD9" w:rsidRPr="00B949AA" w:rsidRDefault="00FD7AD9" w:rsidP="00FD7AD9">
            <w:pPr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Clerk to inform insurance </w:t>
            </w:r>
            <w:r w:rsidR="008817C8" w:rsidRPr="00B949AA">
              <w:rPr>
                <w:rFonts w:asciiTheme="minorHAnsi" w:hAnsiTheme="minorHAnsi" w:cstheme="minorHAnsi"/>
                <w:sz w:val="24"/>
              </w:rPr>
              <w:t>company Chair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 to be informed and report to Council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49AB" w14:textId="1A28148B" w:rsidR="00FD7AD9" w:rsidRPr="00B949AA" w:rsidRDefault="00FD7AD9" w:rsidP="00FD7AD9">
            <w:pPr>
              <w:ind w:left="1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Use of alternative premises</w:t>
            </w:r>
            <w:r w:rsidR="00B949AA">
              <w:rPr>
                <w:rFonts w:asciiTheme="minorHAnsi" w:hAnsiTheme="minorHAnsi" w:cstheme="minorHAnsi"/>
                <w:sz w:val="24"/>
              </w:rPr>
              <w:t>.</w:t>
            </w:r>
            <w:r w:rsidRPr="00B949AA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2A7F" w14:textId="2BC6DBD5" w:rsidR="00FD7AD9" w:rsidRPr="00B949AA" w:rsidRDefault="00FD7AD9" w:rsidP="00FD7AD9">
            <w:pPr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Review procedures to ensure improvements Review risk assessments</w:t>
            </w:r>
          </w:p>
        </w:tc>
      </w:tr>
      <w:tr w:rsidR="00FD7AD9" w:rsidRPr="00B949AA" w14:paraId="087135AD" w14:textId="77777777">
        <w:trPr>
          <w:trHeight w:val="1440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AC80" w14:textId="6606E515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Damage to Parish Council Meeting Room within Village Hall.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38EC" w14:textId="7F695FCF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Awareness of alternative meeting places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FB55" w14:textId="77777777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 xml:space="preserve">Chair to be informed and report to Council  </w:t>
            </w:r>
          </w:p>
          <w:p w14:paraId="54DD7F63" w14:textId="6BBBF1EC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Clerk to notify residents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E802" w14:textId="4221F996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Use alternative premises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75E8" w14:textId="1340CC9F" w:rsidR="00FD7AD9" w:rsidRPr="00B949AA" w:rsidRDefault="00FD7AD9" w:rsidP="00FD7AD9">
            <w:pPr>
              <w:pStyle w:val="NoSpacing"/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Review procedures to ensure improvements</w:t>
            </w:r>
          </w:p>
        </w:tc>
      </w:tr>
      <w:tr w:rsidR="00FD7AD9" w:rsidRPr="00B949AA" w14:paraId="4C4E9CBE" w14:textId="77777777">
        <w:trPr>
          <w:trHeight w:val="117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301" w14:textId="01CA6E11" w:rsidR="00FD7AD9" w:rsidRPr="00B949AA" w:rsidRDefault="00733CEB" w:rsidP="00FD7AD9">
            <w:pPr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Damage to Playing Fields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604D" w14:textId="2F3030B4" w:rsidR="00FD7AD9" w:rsidRPr="00B949AA" w:rsidRDefault="00733CEB" w:rsidP="00FD7AD9">
            <w:pPr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Appropriate insurance in place to cover loss or damage.  Complete risk assessments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29E4" w14:textId="00CF73E3" w:rsidR="00FD7AD9" w:rsidRPr="00B949AA" w:rsidRDefault="00733CEB" w:rsidP="00FD7AD9">
            <w:pPr>
              <w:rPr>
                <w:rFonts w:asciiTheme="minorHAnsi" w:hAnsiTheme="minorHAnsi" w:cstheme="minorHAnsi"/>
                <w:sz w:val="24"/>
              </w:rPr>
            </w:pPr>
            <w:r w:rsidRPr="00B949AA">
              <w:rPr>
                <w:rFonts w:asciiTheme="minorHAnsi" w:hAnsiTheme="minorHAnsi" w:cstheme="minorHAnsi"/>
                <w:sz w:val="24"/>
              </w:rPr>
              <w:t>Clerk to advise, Chair and or Vice-Chair together with insurers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E732" w14:textId="0494877A" w:rsidR="00FD7AD9" w:rsidRPr="00B949AA" w:rsidRDefault="00B949AA" w:rsidP="00B949AA">
            <w:pPr>
              <w:pStyle w:val="NoSpacing"/>
              <w:rPr>
                <w:sz w:val="24"/>
              </w:rPr>
            </w:pPr>
            <w:r w:rsidRPr="00B949AA">
              <w:rPr>
                <w:sz w:val="24"/>
              </w:rPr>
              <w:t>Advise Residents.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3B0F" w14:textId="6D1E57D3" w:rsidR="00FD7AD9" w:rsidRPr="00B949AA" w:rsidRDefault="00733CEB" w:rsidP="00B949AA">
            <w:pPr>
              <w:pStyle w:val="NoSpacing"/>
              <w:rPr>
                <w:sz w:val="24"/>
              </w:rPr>
            </w:pPr>
            <w:r w:rsidRPr="00B949AA">
              <w:rPr>
                <w:sz w:val="24"/>
              </w:rPr>
              <w:t>Review Risk Assessment</w:t>
            </w:r>
            <w:r w:rsidR="00B949AA">
              <w:rPr>
                <w:sz w:val="24"/>
              </w:rPr>
              <w:t>.</w:t>
            </w:r>
          </w:p>
        </w:tc>
      </w:tr>
    </w:tbl>
    <w:p w14:paraId="7EE00D3F" w14:textId="77777777" w:rsidR="00A769B8" w:rsidRPr="00B949AA" w:rsidRDefault="00F5605A">
      <w:pPr>
        <w:spacing w:after="0"/>
        <w:ind w:right="8261"/>
        <w:jc w:val="right"/>
        <w:rPr>
          <w:rFonts w:asciiTheme="minorHAnsi" w:hAnsiTheme="minorHAnsi" w:cstheme="minorHAnsi"/>
          <w:sz w:val="24"/>
        </w:rPr>
      </w:pPr>
      <w:r w:rsidRPr="00B949AA">
        <w:rPr>
          <w:rFonts w:asciiTheme="minorHAnsi" w:hAnsiTheme="minorHAnsi" w:cstheme="minorHAnsi"/>
          <w:sz w:val="24"/>
        </w:rPr>
        <w:t xml:space="preserve"> </w:t>
      </w:r>
    </w:p>
    <w:p w14:paraId="74691D20" w14:textId="77777777" w:rsidR="00A769B8" w:rsidRDefault="00F5605A">
      <w:pPr>
        <w:spacing w:after="0"/>
      </w:pPr>
      <w:r>
        <w:t xml:space="preserve"> </w:t>
      </w:r>
    </w:p>
    <w:p w14:paraId="7F8F3C8C" w14:textId="77777777" w:rsidR="00A769B8" w:rsidRDefault="00F5605A">
      <w:pPr>
        <w:spacing w:after="0"/>
      </w:pPr>
      <w:r>
        <w:t xml:space="preserve"> </w:t>
      </w:r>
    </w:p>
    <w:p w14:paraId="3512C4AA" w14:textId="77777777" w:rsidR="00A769B8" w:rsidRDefault="00F5605A">
      <w:pPr>
        <w:spacing w:after="0"/>
      </w:pPr>
      <w:r>
        <w:t xml:space="preserve"> </w:t>
      </w:r>
    </w:p>
    <w:p w14:paraId="2C0F86B3" w14:textId="77777777" w:rsidR="00A769B8" w:rsidRDefault="00F5605A">
      <w:pPr>
        <w:spacing w:after="0"/>
      </w:pPr>
      <w:r>
        <w:t xml:space="preserve"> </w:t>
      </w:r>
    </w:p>
    <w:p w14:paraId="6AAF4BCE" w14:textId="77777777" w:rsidR="00A769B8" w:rsidRDefault="00F5605A">
      <w:pPr>
        <w:spacing w:after="0"/>
      </w:pPr>
      <w:r>
        <w:t xml:space="preserve"> </w:t>
      </w:r>
    </w:p>
    <w:p w14:paraId="61FC0250" w14:textId="77777777" w:rsidR="00A769B8" w:rsidRDefault="00F5605A">
      <w:pPr>
        <w:spacing w:after="0"/>
      </w:pPr>
      <w:r>
        <w:rPr>
          <w:b/>
          <w:sz w:val="24"/>
        </w:rPr>
        <w:t xml:space="preserve"> </w:t>
      </w:r>
    </w:p>
    <w:p w14:paraId="450E5E13" w14:textId="77777777" w:rsidR="00A769B8" w:rsidRDefault="00F5605A">
      <w:pPr>
        <w:spacing w:after="0"/>
      </w:pPr>
      <w:r>
        <w:rPr>
          <w:sz w:val="24"/>
        </w:rPr>
        <w:t xml:space="preserve"> </w:t>
      </w:r>
    </w:p>
    <w:sectPr w:rsidR="00A769B8">
      <w:pgSz w:w="11906" w:h="16838"/>
      <w:pgMar w:top="274" w:right="1435" w:bottom="14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09"/>
    <w:multiLevelType w:val="hybridMultilevel"/>
    <w:tmpl w:val="3A88B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4048"/>
    <w:multiLevelType w:val="hybridMultilevel"/>
    <w:tmpl w:val="7CBCDAD4"/>
    <w:lvl w:ilvl="0" w:tplc="997E2688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0E4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8BD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452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266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E49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A29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C6B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025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8E4542"/>
    <w:multiLevelType w:val="hybridMultilevel"/>
    <w:tmpl w:val="9070C4F0"/>
    <w:lvl w:ilvl="0" w:tplc="DEE491CA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C21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6D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E05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EFB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ABB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0E0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AC8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40CE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630DD"/>
    <w:multiLevelType w:val="hybridMultilevel"/>
    <w:tmpl w:val="79C4F40E"/>
    <w:lvl w:ilvl="0" w:tplc="6498B060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623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040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EE0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276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EA93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4860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0F4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843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DD0DC7"/>
    <w:multiLevelType w:val="hybridMultilevel"/>
    <w:tmpl w:val="5B009C56"/>
    <w:lvl w:ilvl="0" w:tplc="08A03F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70B3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F6E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CA9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0CC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01D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E29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F8BF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A62D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80938">
    <w:abstractNumId w:val="4"/>
  </w:num>
  <w:num w:numId="2" w16cid:durableId="2103866719">
    <w:abstractNumId w:val="3"/>
  </w:num>
  <w:num w:numId="3" w16cid:durableId="777412082">
    <w:abstractNumId w:val="1"/>
  </w:num>
  <w:num w:numId="4" w16cid:durableId="1254242624">
    <w:abstractNumId w:val="2"/>
  </w:num>
  <w:num w:numId="5" w16cid:durableId="89620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B8"/>
    <w:rsid w:val="001472A9"/>
    <w:rsid w:val="0031389F"/>
    <w:rsid w:val="00336BCA"/>
    <w:rsid w:val="003F5CA5"/>
    <w:rsid w:val="0051486C"/>
    <w:rsid w:val="00577387"/>
    <w:rsid w:val="005E1A40"/>
    <w:rsid w:val="005E4D55"/>
    <w:rsid w:val="006D1AD9"/>
    <w:rsid w:val="00733CEB"/>
    <w:rsid w:val="008817C8"/>
    <w:rsid w:val="00A5072C"/>
    <w:rsid w:val="00A769B8"/>
    <w:rsid w:val="00AA742E"/>
    <w:rsid w:val="00AC102E"/>
    <w:rsid w:val="00B31EF5"/>
    <w:rsid w:val="00B45906"/>
    <w:rsid w:val="00B74829"/>
    <w:rsid w:val="00B949AA"/>
    <w:rsid w:val="00C21AAC"/>
    <w:rsid w:val="00E26619"/>
    <w:rsid w:val="00E53E5E"/>
    <w:rsid w:val="00E960F6"/>
    <w:rsid w:val="00EA3334"/>
    <w:rsid w:val="00EC2FE0"/>
    <w:rsid w:val="00F5424A"/>
    <w:rsid w:val="00F5605A"/>
    <w:rsid w:val="00F738ED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25D7"/>
  <w15:docId w15:val="{2B93774D-0B28-49BF-8252-A54A27A5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5072C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Revision">
    <w:name w:val="Revision"/>
    <w:hidden/>
    <w:uiPriority w:val="99"/>
    <w:semiHidden/>
    <w:rsid w:val="00F5605A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Fitzpatrick</dc:creator>
  <cp:keywords/>
  <cp:lastModifiedBy>Steve Gunter</cp:lastModifiedBy>
  <cp:revision>3</cp:revision>
  <dcterms:created xsi:type="dcterms:W3CDTF">2025-07-04T09:44:00Z</dcterms:created>
  <dcterms:modified xsi:type="dcterms:W3CDTF">2025-07-16T10:39:00Z</dcterms:modified>
</cp:coreProperties>
</file>